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1931" w14:textId="48784511" w:rsidR="000E5DB0" w:rsidRDefault="000E5DB0"/>
    <w:p w14:paraId="650067EF" w14:textId="514D2442" w:rsidR="000E5DB0" w:rsidRPr="00851F4D" w:rsidRDefault="000E5DB0" w:rsidP="000E5DB0">
      <w:pPr>
        <w:jc w:val="center"/>
        <w:rPr>
          <w:rFonts w:ascii="Times New Roman" w:hAnsi="Times New Roman" w:cs="Times New Roman"/>
          <w:b/>
          <w:bCs/>
        </w:rPr>
      </w:pPr>
      <w:r w:rsidRPr="00851F4D">
        <w:rPr>
          <w:rFonts w:ascii="Times New Roman" w:hAnsi="Times New Roman" w:cs="Times New Roman"/>
          <w:b/>
          <w:bCs/>
        </w:rPr>
        <w:t>WSO Chapter Membership Data Review</w:t>
      </w:r>
    </w:p>
    <w:p w14:paraId="5BA0288B" w14:textId="7536894F" w:rsidR="000E5DB0" w:rsidRPr="00851F4D" w:rsidRDefault="000E5DB0" w:rsidP="000E5DB0">
      <w:pPr>
        <w:jc w:val="center"/>
        <w:rPr>
          <w:rFonts w:ascii="Times New Roman" w:hAnsi="Times New Roman" w:cs="Times New Roman"/>
          <w:b/>
          <w:bCs/>
        </w:rPr>
      </w:pPr>
      <w:r w:rsidRPr="00851F4D">
        <w:rPr>
          <w:rFonts w:ascii="Times New Roman" w:hAnsi="Times New Roman" w:cs="Times New Roman"/>
          <w:b/>
          <w:bCs/>
        </w:rPr>
        <w:t xml:space="preserve">Based on </w:t>
      </w:r>
      <w:r w:rsidR="00851F4D" w:rsidRPr="00851F4D">
        <w:rPr>
          <w:rFonts w:ascii="Times New Roman" w:hAnsi="Times New Roman" w:cs="Times New Roman"/>
          <w:b/>
          <w:bCs/>
        </w:rPr>
        <w:t>6/15/2020 data</w:t>
      </w:r>
    </w:p>
    <w:p w14:paraId="2A404BD7" w14:textId="77777777" w:rsidR="000E5DB0" w:rsidRDefault="000E5DB0" w:rsidP="000E5DB0">
      <w:pPr>
        <w:rPr>
          <w:b/>
          <w:bCs/>
        </w:rPr>
      </w:pPr>
    </w:p>
    <w:tbl>
      <w:tblPr>
        <w:tblW w:w="13490" w:type="dxa"/>
        <w:tblLook w:val="04A0" w:firstRow="1" w:lastRow="0" w:firstColumn="1" w:lastColumn="0" w:noHBand="0" w:noVBand="1"/>
      </w:tblPr>
      <w:tblGrid>
        <w:gridCol w:w="1230"/>
        <w:gridCol w:w="1220"/>
        <w:gridCol w:w="1860"/>
        <w:gridCol w:w="2220"/>
        <w:gridCol w:w="2060"/>
        <w:gridCol w:w="1140"/>
        <w:gridCol w:w="1300"/>
        <w:gridCol w:w="1300"/>
        <w:gridCol w:w="1160"/>
      </w:tblGrid>
      <w:tr w:rsidR="00FE06F3" w:rsidRPr="00FE06F3" w14:paraId="1C89B65D" w14:textId="77777777" w:rsidTr="00FE06F3">
        <w:trPr>
          <w:trHeight w:val="340"/>
        </w:trPr>
        <w:tc>
          <w:tcPr>
            <w:tcW w:w="1230" w:type="dxa"/>
            <w:tcBorders>
              <w:top w:val="single" w:sz="12" w:space="0" w:color="auto"/>
              <w:left w:val="single" w:sz="12" w:space="0" w:color="auto"/>
              <w:bottom w:val="nil"/>
              <w:right w:val="nil"/>
            </w:tcBorders>
            <w:shd w:val="clear" w:color="000000" w:fill="FFFF00"/>
            <w:noWrap/>
            <w:vAlign w:val="bottom"/>
            <w:hideMark/>
          </w:tcPr>
          <w:p w14:paraId="750259AF"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1220" w:type="dxa"/>
            <w:tcBorders>
              <w:top w:val="single" w:sz="12" w:space="0" w:color="auto"/>
              <w:left w:val="nil"/>
              <w:bottom w:val="nil"/>
              <w:right w:val="nil"/>
            </w:tcBorders>
            <w:shd w:val="clear" w:color="000000" w:fill="FFFF00"/>
            <w:noWrap/>
            <w:vAlign w:val="bottom"/>
            <w:hideMark/>
          </w:tcPr>
          <w:p w14:paraId="7637882E"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1860" w:type="dxa"/>
            <w:tcBorders>
              <w:top w:val="single" w:sz="12" w:space="0" w:color="auto"/>
              <w:left w:val="nil"/>
              <w:bottom w:val="nil"/>
              <w:right w:val="nil"/>
            </w:tcBorders>
            <w:shd w:val="clear" w:color="000000" w:fill="FFFF00"/>
            <w:noWrap/>
            <w:vAlign w:val="bottom"/>
            <w:hideMark/>
          </w:tcPr>
          <w:p w14:paraId="4B70456C"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2220" w:type="dxa"/>
            <w:tcBorders>
              <w:top w:val="single" w:sz="12" w:space="0" w:color="auto"/>
              <w:left w:val="nil"/>
              <w:bottom w:val="nil"/>
              <w:right w:val="nil"/>
            </w:tcBorders>
            <w:shd w:val="clear" w:color="000000" w:fill="FFFF00"/>
            <w:noWrap/>
            <w:vAlign w:val="bottom"/>
            <w:hideMark/>
          </w:tcPr>
          <w:p w14:paraId="2D240BB0"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2060" w:type="dxa"/>
            <w:tcBorders>
              <w:top w:val="single" w:sz="12" w:space="0" w:color="auto"/>
              <w:left w:val="nil"/>
              <w:bottom w:val="nil"/>
              <w:right w:val="nil"/>
            </w:tcBorders>
            <w:shd w:val="clear" w:color="000000" w:fill="FFFF00"/>
            <w:noWrap/>
            <w:vAlign w:val="bottom"/>
            <w:hideMark/>
          </w:tcPr>
          <w:p w14:paraId="5AE13567"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1140" w:type="dxa"/>
            <w:tcBorders>
              <w:top w:val="single" w:sz="12" w:space="0" w:color="auto"/>
              <w:left w:val="nil"/>
              <w:bottom w:val="nil"/>
              <w:right w:val="nil"/>
            </w:tcBorders>
            <w:shd w:val="clear" w:color="000000" w:fill="FFFF00"/>
            <w:noWrap/>
            <w:vAlign w:val="bottom"/>
            <w:hideMark/>
          </w:tcPr>
          <w:p w14:paraId="0CCAA1CA" w14:textId="77777777" w:rsidR="00FE06F3" w:rsidRPr="00FE06F3" w:rsidRDefault="00FE06F3" w:rsidP="00FE06F3">
            <w:pP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c>
          <w:tcPr>
            <w:tcW w:w="3760" w:type="dxa"/>
            <w:gridSpan w:val="3"/>
            <w:tcBorders>
              <w:top w:val="single" w:sz="12" w:space="0" w:color="auto"/>
              <w:left w:val="nil"/>
              <w:bottom w:val="nil"/>
              <w:right w:val="single" w:sz="12" w:space="0" w:color="000000"/>
            </w:tcBorders>
            <w:shd w:val="clear" w:color="000000" w:fill="FFFF00"/>
            <w:noWrap/>
            <w:vAlign w:val="bottom"/>
            <w:hideMark/>
          </w:tcPr>
          <w:p w14:paraId="54AD6F0A" w14:textId="77777777" w:rsidR="00FE06F3" w:rsidRPr="00FE06F3" w:rsidRDefault="00FE06F3" w:rsidP="00FE06F3">
            <w:pP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Membership Classification</w:t>
            </w:r>
          </w:p>
        </w:tc>
      </w:tr>
      <w:tr w:rsidR="00FE06F3" w:rsidRPr="00FE06F3" w14:paraId="258A0B2F" w14:textId="77777777" w:rsidTr="00FE06F3">
        <w:trPr>
          <w:trHeight w:val="340"/>
        </w:trPr>
        <w:tc>
          <w:tcPr>
            <w:tcW w:w="1230" w:type="dxa"/>
            <w:tcBorders>
              <w:top w:val="nil"/>
              <w:left w:val="single" w:sz="12" w:space="0" w:color="auto"/>
              <w:bottom w:val="single" w:sz="12" w:space="0" w:color="auto"/>
              <w:right w:val="single" w:sz="12" w:space="0" w:color="auto"/>
            </w:tcBorders>
            <w:shd w:val="clear" w:color="000000" w:fill="FFFF00"/>
            <w:noWrap/>
            <w:vAlign w:val="bottom"/>
            <w:hideMark/>
          </w:tcPr>
          <w:p w14:paraId="6A25DE8E"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Quadrant</w:t>
            </w:r>
          </w:p>
        </w:tc>
        <w:tc>
          <w:tcPr>
            <w:tcW w:w="1220" w:type="dxa"/>
            <w:tcBorders>
              <w:top w:val="nil"/>
              <w:left w:val="nil"/>
              <w:bottom w:val="single" w:sz="12" w:space="0" w:color="auto"/>
              <w:right w:val="single" w:sz="12" w:space="0" w:color="auto"/>
            </w:tcBorders>
            <w:shd w:val="clear" w:color="000000" w:fill="FFFF00"/>
            <w:noWrap/>
            <w:vAlign w:val="bottom"/>
            <w:hideMark/>
          </w:tcPr>
          <w:p w14:paraId="49D7E672"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Areas</w:t>
            </w:r>
          </w:p>
        </w:tc>
        <w:tc>
          <w:tcPr>
            <w:tcW w:w="1860" w:type="dxa"/>
            <w:tcBorders>
              <w:top w:val="nil"/>
              <w:left w:val="nil"/>
              <w:bottom w:val="single" w:sz="12" w:space="0" w:color="auto"/>
              <w:right w:val="single" w:sz="12" w:space="0" w:color="auto"/>
            </w:tcBorders>
            <w:shd w:val="clear" w:color="000000" w:fill="FFFF00"/>
            <w:noWrap/>
            <w:vAlign w:val="bottom"/>
            <w:hideMark/>
          </w:tcPr>
          <w:p w14:paraId="7AB07CBA"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No. of Chapters</w:t>
            </w:r>
          </w:p>
        </w:tc>
        <w:tc>
          <w:tcPr>
            <w:tcW w:w="2220" w:type="dxa"/>
            <w:tcBorders>
              <w:top w:val="nil"/>
              <w:left w:val="nil"/>
              <w:bottom w:val="single" w:sz="12" w:space="0" w:color="auto"/>
              <w:right w:val="single" w:sz="12" w:space="0" w:color="auto"/>
            </w:tcBorders>
            <w:shd w:val="clear" w:color="000000" w:fill="FFFF00"/>
            <w:noWrap/>
            <w:vAlign w:val="bottom"/>
            <w:hideMark/>
          </w:tcPr>
          <w:p w14:paraId="5FADD930"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EMAIL status</w:t>
            </w:r>
          </w:p>
        </w:tc>
        <w:tc>
          <w:tcPr>
            <w:tcW w:w="2060" w:type="dxa"/>
            <w:tcBorders>
              <w:top w:val="nil"/>
              <w:left w:val="nil"/>
              <w:bottom w:val="single" w:sz="12" w:space="0" w:color="auto"/>
              <w:right w:val="nil"/>
            </w:tcBorders>
            <w:shd w:val="clear" w:color="000000" w:fill="FFFF00"/>
            <w:noWrap/>
            <w:vAlign w:val="bottom"/>
            <w:hideMark/>
          </w:tcPr>
          <w:p w14:paraId="2B71FCC0"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Total Membership</w:t>
            </w:r>
          </w:p>
        </w:tc>
        <w:tc>
          <w:tcPr>
            <w:tcW w:w="1140" w:type="dxa"/>
            <w:tcBorders>
              <w:top w:val="nil"/>
              <w:left w:val="single" w:sz="12" w:space="0" w:color="auto"/>
              <w:bottom w:val="single" w:sz="12" w:space="0" w:color="auto"/>
              <w:right w:val="single" w:sz="12" w:space="0" w:color="auto"/>
            </w:tcBorders>
            <w:shd w:val="clear" w:color="000000" w:fill="FFFF00"/>
            <w:noWrap/>
            <w:vAlign w:val="bottom"/>
            <w:hideMark/>
          </w:tcPr>
          <w:p w14:paraId="4EFA2452"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Active</w:t>
            </w:r>
          </w:p>
        </w:tc>
        <w:tc>
          <w:tcPr>
            <w:tcW w:w="1300" w:type="dxa"/>
            <w:tcBorders>
              <w:top w:val="nil"/>
              <w:left w:val="nil"/>
              <w:bottom w:val="single" w:sz="12" w:space="0" w:color="auto"/>
              <w:right w:val="single" w:sz="12" w:space="0" w:color="auto"/>
            </w:tcBorders>
            <w:shd w:val="clear" w:color="000000" w:fill="FFFF00"/>
            <w:noWrap/>
            <w:vAlign w:val="bottom"/>
            <w:hideMark/>
          </w:tcPr>
          <w:p w14:paraId="6D503E12"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Reserve</w:t>
            </w:r>
          </w:p>
        </w:tc>
        <w:tc>
          <w:tcPr>
            <w:tcW w:w="1300" w:type="dxa"/>
            <w:tcBorders>
              <w:top w:val="nil"/>
              <w:left w:val="nil"/>
              <w:bottom w:val="single" w:sz="12" w:space="0" w:color="auto"/>
              <w:right w:val="single" w:sz="12" w:space="0" w:color="auto"/>
            </w:tcBorders>
            <w:shd w:val="clear" w:color="000000" w:fill="FFFF00"/>
            <w:noWrap/>
            <w:vAlign w:val="bottom"/>
            <w:hideMark/>
          </w:tcPr>
          <w:p w14:paraId="3A6A220A"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Honorary</w:t>
            </w:r>
          </w:p>
        </w:tc>
        <w:tc>
          <w:tcPr>
            <w:tcW w:w="1160" w:type="dxa"/>
            <w:tcBorders>
              <w:top w:val="nil"/>
              <w:left w:val="nil"/>
              <w:bottom w:val="single" w:sz="12" w:space="0" w:color="auto"/>
              <w:right w:val="single" w:sz="12" w:space="0" w:color="auto"/>
            </w:tcBorders>
            <w:shd w:val="clear" w:color="000000" w:fill="FFFF00"/>
            <w:noWrap/>
            <w:vAlign w:val="bottom"/>
            <w:hideMark/>
          </w:tcPr>
          <w:p w14:paraId="14A8A9E2"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Charter</w:t>
            </w:r>
          </w:p>
        </w:tc>
      </w:tr>
      <w:tr w:rsidR="00FE06F3" w:rsidRPr="00FE06F3" w14:paraId="02654663" w14:textId="77777777" w:rsidTr="00FE06F3">
        <w:trPr>
          <w:trHeight w:val="36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BD9E0"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C422B02"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VI, VII, X</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178D441"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8</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14:paraId="63738413"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22 missing email</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619EAB29"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F193111"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199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7C259B"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35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BB6946"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5C28496"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r>
      <w:tr w:rsidR="00FE06F3" w:rsidRPr="00FE06F3" w14:paraId="0133F242" w14:textId="77777777" w:rsidTr="00FE06F3">
        <w:trPr>
          <w:trHeight w:val="340"/>
        </w:trPr>
        <w:tc>
          <w:tcPr>
            <w:tcW w:w="1230" w:type="dxa"/>
            <w:tcBorders>
              <w:top w:val="nil"/>
              <w:left w:val="single" w:sz="4" w:space="0" w:color="auto"/>
              <w:bottom w:val="single" w:sz="4" w:space="0" w:color="auto"/>
              <w:right w:val="single" w:sz="4" w:space="0" w:color="auto"/>
            </w:tcBorders>
            <w:shd w:val="clear" w:color="auto" w:fill="auto"/>
            <w:vAlign w:val="bottom"/>
            <w:hideMark/>
          </w:tcPr>
          <w:p w14:paraId="0249F9EB"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w:t>
            </w:r>
          </w:p>
        </w:tc>
        <w:tc>
          <w:tcPr>
            <w:tcW w:w="1220" w:type="dxa"/>
            <w:tcBorders>
              <w:top w:val="nil"/>
              <w:left w:val="nil"/>
              <w:bottom w:val="single" w:sz="4" w:space="0" w:color="auto"/>
              <w:right w:val="single" w:sz="4" w:space="0" w:color="auto"/>
            </w:tcBorders>
            <w:shd w:val="clear" w:color="auto" w:fill="auto"/>
            <w:vAlign w:val="bottom"/>
            <w:hideMark/>
          </w:tcPr>
          <w:p w14:paraId="6B055774"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II, VIII</w:t>
            </w:r>
          </w:p>
        </w:tc>
        <w:tc>
          <w:tcPr>
            <w:tcW w:w="1860" w:type="dxa"/>
            <w:tcBorders>
              <w:top w:val="nil"/>
              <w:left w:val="nil"/>
              <w:bottom w:val="single" w:sz="4" w:space="0" w:color="auto"/>
              <w:right w:val="single" w:sz="4" w:space="0" w:color="auto"/>
            </w:tcBorders>
            <w:shd w:val="clear" w:color="auto" w:fill="auto"/>
            <w:vAlign w:val="bottom"/>
            <w:hideMark/>
          </w:tcPr>
          <w:p w14:paraId="46F8FEFD"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4</w:t>
            </w:r>
          </w:p>
        </w:tc>
        <w:tc>
          <w:tcPr>
            <w:tcW w:w="2220" w:type="dxa"/>
            <w:tcBorders>
              <w:top w:val="nil"/>
              <w:left w:val="nil"/>
              <w:bottom w:val="single" w:sz="4" w:space="0" w:color="auto"/>
              <w:right w:val="single" w:sz="4" w:space="0" w:color="auto"/>
            </w:tcBorders>
            <w:shd w:val="clear" w:color="auto" w:fill="auto"/>
            <w:vAlign w:val="bottom"/>
            <w:hideMark/>
          </w:tcPr>
          <w:p w14:paraId="595AF9DD"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15 missing email</w:t>
            </w:r>
          </w:p>
        </w:tc>
        <w:tc>
          <w:tcPr>
            <w:tcW w:w="2060" w:type="dxa"/>
            <w:tcBorders>
              <w:top w:val="nil"/>
              <w:left w:val="nil"/>
              <w:bottom w:val="single" w:sz="4" w:space="0" w:color="auto"/>
              <w:right w:val="single" w:sz="4" w:space="0" w:color="auto"/>
            </w:tcBorders>
            <w:shd w:val="clear" w:color="auto" w:fill="auto"/>
            <w:vAlign w:val="bottom"/>
            <w:hideMark/>
          </w:tcPr>
          <w:p w14:paraId="123077D8"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117</w:t>
            </w:r>
          </w:p>
        </w:tc>
        <w:tc>
          <w:tcPr>
            <w:tcW w:w="1140" w:type="dxa"/>
            <w:tcBorders>
              <w:top w:val="nil"/>
              <w:left w:val="nil"/>
              <w:bottom w:val="single" w:sz="4" w:space="0" w:color="auto"/>
              <w:right w:val="single" w:sz="4" w:space="0" w:color="auto"/>
            </w:tcBorders>
            <w:shd w:val="clear" w:color="auto" w:fill="auto"/>
            <w:vAlign w:val="bottom"/>
            <w:hideMark/>
          </w:tcPr>
          <w:p w14:paraId="687243CD"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103</w:t>
            </w:r>
          </w:p>
        </w:tc>
        <w:tc>
          <w:tcPr>
            <w:tcW w:w="1300" w:type="dxa"/>
            <w:tcBorders>
              <w:top w:val="nil"/>
              <w:left w:val="nil"/>
              <w:bottom w:val="single" w:sz="4" w:space="0" w:color="auto"/>
              <w:right w:val="single" w:sz="4" w:space="0" w:color="auto"/>
            </w:tcBorders>
            <w:shd w:val="clear" w:color="auto" w:fill="auto"/>
            <w:vAlign w:val="bottom"/>
            <w:hideMark/>
          </w:tcPr>
          <w:p w14:paraId="02A0015E"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vAlign w:val="bottom"/>
            <w:hideMark/>
          </w:tcPr>
          <w:p w14:paraId="4F612A38"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10</w:t>
            </w:r>
          </w:p>
        </w:tc>
        <w:tc>
          <w:tcPr>
            <w:tcW w:w="1160" w:type="dxa"/>
            <w:tcBorders>
              <w:top w:val="nil"/>
              <w:left w:val="nil"/>
              <w:bottom w:val="single" w:sz="4" w:space="0" w:color="auto"/>
              <w:right w:val="single" w:sz="4" w:space="0" w:color="auto"/>
            </w:tcBorders>
            <w:shd w:val="clear" w:color="auto" w:fill="auto"/>
            <w:vAlign w:val="bottom"/>
            <w:hideMark/>
          </w:tcPr>
          <w:p w14:paraId="5D9D9397"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w:t>
            </w:r>
          </w:p>
        </w:tc>
      </w:tr>
      <w:tr w:rsidR="00FE06F3" w:rsidRPr="00FE06F3" w14:paraId="0D890271" w14:textId="77777777" w:rsidTr="00FE06F3">
        <w:trPr>
          <w:trHeight w:val="340"/>
        </w:trPr>
        <w:tc>
          <w:tcPr>
            <w:tcW w:w="1230" w:type="dxa"/>
            <w:tcBorders>
              <w:top w:val="nil"/>
              <w:left w:val="single" w:sz="4" w:space="0" w:color="auto"/>
              <w:bottom w:val="single" w:sz="4" w:space="0" w:color="auto"/>
              <w:right w:val="single" w:sz="4" w:space="0" w:color="auto"/>
            </w:tcBorders>
            <w:shd w:val="clear" w:color="auto" w:fill="auto"/>
            <w:vAlign w:val="bottom"/>
            <w:hideMark/>
          </w:tcPr>
          <w:p w14:paraId="40E17EC1"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3</w:t>
            </w:r>
          </w:p>
        </w:tc>
        <w:tc>
          <w:tcPr>
            <w:tcW w:w="1220" w:type="dxa"/>
            <w:tcBorders>
              <w:top w:val="nil"/>
              <w:left w:val="nil"/>
              <w:bottom w:val="single" w:sz="4" w:space="0" w:color="auto"/>
              <w:right w:val="single" w:sz="4" w:space="0" w:color="auto"/>
            </w:tcBorders>
            <w:shd w:val="clear" w:color="auto" w:fill="auto"/>
            <w:vAlign w:val="bottom"/>
            <w:hideMark/>
          </w:tcPr>
          <w:p w14:paraId="25C89579"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IV, V, IX</w:t>
            </w:r>
          </w:p>
        </w:tc>
        <w:tc>
          <w:tcPr>
            <w:tcW w:w="1860" w:type="dxa"/>
            <w:tcBorders>
              <w:top w:val="nil"/>
              <w:left w:val="nil"/>
              <w:bottom w:val="single" w:sz="4" w:space="0" w:color="auto"/>
              <w:right w:val="single" w:sz="4" w:space="0" w:color="auto"/>
            </w:tcBorders>
            <w:shd w:val="clear" w:color="auto" w:fill="auto"/>
            <w:vAlign w:val="bottom"/>
            <w:hideMark/>
          </w:tcPr>
          <w:p w14:paraId="1B1AFC5B"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12</w:t>
            </w:r>
          </w:p>
        </w:tc>
        <w:tc>
          <w:tcPr>
            <w:tcW w:w="2220" w:type="dxa"/>
            <w:tcBorders>
              <w:top w:val="nil"/>
              <w:left w:val="nil"/>
              <w:bottom w:val="single" w:sz="4" w:space="0" w:color="auto"/>
              <w:right w:val="single" w:sz="4" w:space="0" w:color="auto"/>
            </w:tcBorders>
            <w:shd w:val="clear" w:color="auto" w:fill="auto"/>
            <w:vAlign w:val="bottom"/>
            <w:hideMark/>
          </w:tcPr>
          <w:p w14:paraId="754FE7C7" w14:textId="05DCC27D"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20 m</w:t>
            </w:r>
            <w:r>
              <w:rPr>
                <w:rFonts w:ascii="Times New Roman" w:eastAsia="Times New Roman" w:hAnsi="Times New Roman" w:cs="Times New Roman"/>
                <w:color w:val="000000"/>
              </w:rPr>
              <w:t>i</w:t>
            </w:r>
            <w:r w:rsidRPr="00FE06F3">
              <w:rPr>
                <w:rFonts w:ascii="Times New Roman" w:eastAsia="Times New Roman" w:hAnsi="Times New Roman" w:cs="Times New Roman"/>
                <w:color w:val="000000"/>
              </w:rPr>
              <w:t>ssing emails</w:t>
            </w:r>
          </w:p>
        </w:tc>
        <w:tc>
          <w:tcPr>
            <w:tcW w:w="2060" w:type="dxa"/>
            <w:tcBorders>
              <w:top w:val="nil"/>
              <w:left w:val="nil"/>
              <w:bottom w:val="single" w:sz="4" w:space="0" w:color="auto"/>
              <w:right w:val="single" w:sz="4" w:space="0" w:color="auto"/>
            </w:tcBorders>
            <w:shd w:val="clear" w:color="auto" w:fill="auto"/>
            <w:vAlign w:val="bottom"/>
            <w:hideMark/>
          </w:tcPr>
          <w:p w14:paraId="157BAA64"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256</w:t>
            </w:r>
          </w:p>
        </w:tc>
        <w:tc>
          <w:tcPr>
            <w:tcW w:w="1140" w:type="dxa"/>
            <w:tcBorders>
              <w:top w:val="nil"/>
              <w:left w:val="nil"/>
              <w:bottom w:val="single" w:sz="4" w:space="0" w:color="auto"/>
              <w:right w:val="single" w:sz="4" w:space="0" w:color="auto"/>
            </w:tcBorders>
            <w:shd w:val="clear" w:color="auto" w:fill="auto"/>
            <w:vAlign w:val="bottom"/>
            <w:hideMark/>
          </w:tcPr>
          <w:p w14:paraId="444483C9"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235</w:t>
            </w:r>
          </w:p>
        </w:tc>
        <w:tc>
          <w:tcPr>
            <w:tcW w:w="1300" w:type="dxa"/>
            <w:tcBorders>
              <w:top w:val="nil"/>
              <w:left w:val="nil"/>
              <w:bottom w:val="single" w:sz="4" w:space="0" w:color="auto"/>
              <w:right w:val="single" w:sz="4" w:space="0" w:color="auto"/>
            </w:tcBorders>
            <w:shd w:val="clear" w:color="auto" w:fill="auto"/>
            <w:vAlign w:val="bottom"/>
            <w:hideMark/>
          </w:tcPr>
          <w:p w14:paraId="13809E79"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12</w:t>
            </w:r>
          </w:p>
        </w:tc>
        <w:tc>
          <w:tcPr>
            <w:tcW w:w="1300" w:type="dxa"/>
            <w:tcBorders>
              <w:top w:val="nil"/>
              <w:left w:val="nil"/>
              <w:bottom w:val="single" w:sz="4" w:space="0" w:color="auto"/>
              <w:right w:val="single" w:sz="4" w:space="0" w:color="auto"/>
            </w:tcBorders>
            <w:shd w:val="clear" w:color="auto" w:fill="auto"/>
            <w:vAlign w:val="bottom"/>
            <w:hideMark/>
          </w:tcPr>
          <w:p w14:paraId="484C4360"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9</w:t>
            </w:r>
          </w:p>
        </w:tc>
        <w:tc>
          <w:tcPr>
            <w:tcW w:w="1160" w:type="dxa"/>
            <w:tcBorders>
              <w:top w:val="nil"/>
              <w:left w:val="nil"/>
              <w:bottom w:val="single" w:sz="4" w:space="0" w:color="auto"/>
              <w:right w:val="single" w:sz="4" w:space="0" w:color="auto"/>
            </w:tcBorders>
            <w:shd w:val="clear" w:color="auto" w:fill="auto"/>
            <w:vAlign w:val="bottom"/>
            <w:hideMark/>
          </w:tcPr>
          <w:p w14:paraId="30C1954A"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r>
      <w:tr w:rsidR="00FE06F3" w:rsidRPr="00FE06F3" w14:paraId="1ADFCC13" w14:textId="77777777" w:rsidTr="00FE06F3">
        <w:trPr>
          <w:trHeight w:val="340"/>
        </w:trPr>
        <w:tc>
          <w:tcPr>
            <w:tcW w:w="1230" w:type="dxa"/>
            <w:tcBorders>
              <w:top w:val="nil"/>
              <w:left w:val="single" w:sz="4" w:space="0" w:color="auto"/>
              <w:bottom w:val="single" w:sz="4" w:space="0" w:color="auto"/>
              <w:right w:val="single" w:sz="4" w:space="0" w:color="auto"/>
            </w:tcBorders>
            <w:shd w:val="clear" w:color="auto" w:fill="auto"/>
            <w:vAlign w:val="bottom"/>
            <w:hideMark/>
          </w:tcPr>
          <w:p w14:paraId="5C2F5243"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4</w:t>
            </w:r>
          </w:p>
        </w:tc>
        <w:tc>
          <w:tcPr>
            <w:tcW w:w="1220" w:type="dxa"/>
            <w:tcBorders>
              <w:top w:val="nil"/>
              <w:left w:val="nil"/>
              <w:bottom w:val="single" w:sz="4" w:space="0" w:color="auto"/>
              <w:right w:val="single" w:sz="4" w:space="0" w:color="auto"/>
            </w:tcBorders>
            <w:shd w:val="clear" w:color="auto" w:fill="auto"/>
            <w:vAlign w:val="bottom"/>
            <w:hideMark/>
          </w:tcPr>
          <w:p w14:paraId="1E73AA6F"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I, III</w:t>
            </w:r>
          </w:p>
        </w:tc>
        <w:tc>
          <w:tcPr>
            <w:tcW w:w="1860" w:type="dxa"/>
            <w:tcBorders>
              <w:top w:val="nil"/>
              <w:left w:val="nil"/>
              <w:bottom w:val="single" w:sz="4" w:space="0" w:color="auto"/>
              <w:right w:val="single" w:sz="4" w:space="0" w:color="auto"/>
            </w:tcBorders>
            <w:shd w:val="clear" w:color="auto" w:fill="auto"/>
            <w:vAlign w:val="bottom"/>
            <w:hideMark/>
          </w:tcPr>
          <w:p w14:paraId="565E32D9"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5</w:t>
            </w:r>
          </w:p>
        </w:tc>
        <w:tc>
          <w:tcPr>
            <w:tcW w:w="2220" w:type="dxa"/>
            <w:tcBorders>
              <w:top w:val="nil"/>
              <w:left w:val="nil"/>
              <w:bottom w:val="single" w:sz="4" w:space="0" w:color="auto"/>
              <w:right w:val="single" w:sz="4" w:space="0" w:color="auto"/>
            </w:tcBorders>
            <w:shd w:val="clear" w:color="auto" w:fill="auto"/>
            <w:vAlign w:val="bottom"/>
            <w:hideMark/>
          </w:tcPr>
          <w:p w14:paraId="76D19674"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18 missing emails</w:t>
            </w:r>
          </w:p>
        </w:tc>
        <w:tc>
          <w:tcPr>
            <w:tcW w:w="2060" w:type="dxa"/>
            <w:tcBorders>
              <w:top w:val="nil"/>
              <w:left w:val="nil"/>
              <w:bottom w:val="single" w:sz="4" w:space="0" w:color="auto"/>
              <w:right w:val="single" w:sz="4" w:space="0" w:color="auto"/>
            </w:tcBorders>
            <w:shd w:val="clear" w:color="auto" w:fill="auto"/>
            <w:vAlign w:val="bottom"/>
            <w:hideMark/>
          </w:tcPr>
          <w:p w14:paraId="6185E85C"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177</w:t>
            </w:r>
          </w:p>
        </w:tc>
        <w:tc>
          <w:tcPr>
            <w:tcW w:w="1140" w:type="dxa"/>
            <w:tcBorders>
              <w:top w:val="nil"/>
              <w:left w:val="nil"/>
              <w:bottom w:val="single" w:sz="4" w:space="0" w:color="auto"/>
              <w:right w:val="single" w:sz="4" w:space="0" w:color="auto"/>
            </w:tcBorders>
            <w:shd w:val="clear" w:color="auto" w:fill="auto"/>
            <w:vAlign w:val="bottom"/>
            <w:hideMark/>
          </w:tcPr>
          <w:p w14:paraId="692FF3F3"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159</w:t>
            </w:r>
          </w:p>
        </w:tc>
        <w:tc>
          <w:tcPr>
            <w:tcW w:w="1300" w:type="dxa"/>
            <w:tcBorders>
              <w:top w:val="nil"/>
              <w:left w:val="nil"/>
              <w:bottom w:val="single" w:sz="4" w:space="0" w:color="auto"/>
              <w:right w:val="single" w:sz="4" w:space="0" w:color="auto"/>
            </w:tcBorders>
            <w:shd w:val="clear" w:color="auto" w:fill="auto"/>
            <w:vAlign w:val="bottom"/>
            <w:hideMark/>
          </w:tcPr>
          <w:p w14:paraId="6FAEAC02"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15</w:t>
            </w:r>
          </w:p>
        </w:tc>
        <w:tc>
          <w:tcPr>
            <w:tcW w:w="1300" w:type="dxa"/>
            <w:tcBorders>
              <w:top w:val="nil"/>
              <w:left w:val="nil"/>
              <w:bottom w:val="single" w:sz="4" w:space="0" w:color="auto"/>
              <w:right w:val="single" w:sz="4" w:space="0" w:color="auto"/>
            </w:tcBorders>
            <w:shd w:val="clear" w:color="auto" w:fill="auto"/>
            <w:vAlign w:val="bottom"/>
            <w:hideMark/>
          </w:tcPr>
          <w:p w14:paraId="1B09B6CC"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3</w:t>
            </w:r>
          </w:p>
        </w:tc>
        <w:tc>
          <w:tcPr>
            <w:tcW w:w="1160" w:type="dxa"/>
            <w:tcBorders>
              <w:top w:val="nil"/>
              <w:left w:val="nil"/>
              <w:bottom w:val="single" w:sz="4" w:space="0" w:color="auto"/>
              <w:right w:val="single" w:sz="4" w:space="0" w:color="auto"/>
            </w:tcBorders>
            <w:shd w:val="clear" w:color="auto" w:fill="auto"/>
            <w:vAlign w:val="bottom"/>
            <w:hideMark/>
          </w:tcPr>
          <w:p w14:paraId="5EB68381" w14:textId="77777777" w:rsidR="00FE06F3" w:rsidRPr="00FE06F3" w:rsidRDefault="00FE06F3" w:rsidP="00FE06F3">
            <w:pPr>
              <w:jc w:val="center"/>
              <w:rPr>
                <w:rFonts w:ascii="Times New Roman" w:eastAsia="Times New Roman" w:hAnsi="Times New Roman" w:cs="Times New Roman"/>
                <w:color w:val="000000"/>
              </w:rPr>
            </w:pPr>
            <w:r w:rsidRPr="00FE06F3">
              <w:rPr>
                <w:rFonts w:ascii="Times New Roman" w:eastAsia="Times New Roman" w:hAnsi="Times New Roman" w:cs="Times New Roman"/>
                <w:color w:val="000000"/>
              </w:rPr>
              <w:t> </w:t>
            </w:r>
          </w:p>
        </w:tc>
      </w:tr>
      <w:tr w:rsidR="00FE06F3" w:rsidRPr="00FE06F3" w14:paraId="5E01CB2F" w14:textId="77777777" w:rsidTr="00FE06F3">
        <w:trPr>
          <w:trHeight w:val="340"/>
        </w:trPr>
        <w:tc>
          <w:tcPr>
            <w:tcW w:w="1230" w:type="dxa"/>
            <w:tcBorders>
              <w:top w:val="nil"/>
              <w:left w:val="single" w:sz="4" w:space="0" w:color="auto"/>
              <w:bottom w:val="single" w:sz="4" w:space="0" w:color="auto"/>
              <w:right w:val="single" w:sz="4" w:space="0" w:color="auto"/>
            </w:tcBorders>
            <w:shd w:val="clear" w:color="auto" w:fill="auto"/>
            <w:vAlign w:val="bottom"/>
            <w:hideMark/>
          </w:tcPr>
          <w:p w14:paraId="16A4B113"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TOTAL</w:t>
            </w:r>
          </w:p>
        </w:tc>
        <w:tc>
          <w:tcPr>
            <w:tcW w:w="1220" w:type="dxa"/>
            <w:tcBorders>
              <w:top w:val="nil"/>
              <w:left w:val="nil"/>
              <w:bottom w:val="single" w:sz="4" w:space="0" w:color="auto"/>
              <w:right w:val="single" w:sz="4" w:space="0" w:color="auto"/>
            </w:tcBorders>
            <w:shd w:val="clear" w:color="auto" w:fill="auto"/>
            <w:vAlign w:val="bottom"/>
            <w:hideMark/>
          </w:tcPr>
          <w:p w14:paraId="4729D3E9"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2AB3595A"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29</w:t>
            </w:r>
          </w:p>
        </w:tc>
        <w:tc>
          <w:tcPr>
            <w:tcW w:w="2220" w:type="dxa"/>
            <w:tcBorders>
              <w:top w:val="nil"/>
              <w:left w:val="nil"/>
              <w:bottom w:val="single" w:sz="4" w:space="0" w:color="auto"/>
              <w:right w:val="single" w:sz="4" w:space="0" w:color="auto"/>
            </w:tcBorders>
            <w:shd w:val="clear" w:color="auto" w:fill="auto"/>
            <w:vAlign w:val="bottom"/>
            <w:hideMark/>
          </w:tcPr>
          <w:p w14:paraId="3D77A504"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75 missing emails</w:t>
            </w:r>
          </w:p>
        </w:tc>
        <w:tc>
          <w:tcPr>
            <w:tcW w:w="2060" w:type="dxa"/>
            <w:tcBorders>
              <w:top w:val="nil"/>
              <w:left w:val="nil"/>
              <w:bottom w:val="single" w:sz="4" w:space="0" w:color="auto"/>
              <w:right w:val="single" w:sz="4" w:space="0" w:color="auto"/>
            </w:tcBorders>
            <w:shd w:val="clear" w:color="auto" w:fill="auto"/>
            <w:vAlign w:val="bottom"/>
            <w:hideMark/>
          </w:tcPr>
          <w:p w14:paraId="320263B2"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 xml:space="preserve">788 </w:t>
            </w:r>
          </w:p>
        </w:tc>
        <w:tc>
          <w:tcPr>
            <w:tcW w:w="1140" w:type="dxa"/>
            <w:tcBorders>
              <w:top w:val="nil"/>
              <w:left w:val="nil"/>
              <w:bottom w:val="single" w:sz="4" w:space="0" w:color="auto"/>
              <w:right w:val="single" w:sz="4" w:space="0" w:color="auto"/>
            </w:tcBorders>
            <w:shd w:val="clear" w:color="auto" w:fill="auto"/>
            <w:vAlign w:val="bottom"/>
            <w:hideMark/>
          </w:tcPr>
          <w:p w14:paraId="20B763F4"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696</w:t>
            </w:r>
          </w:p>
        </w:tc>
        <w:tc>
          <w:tcPr>
            <w:tcW w:w="1300" w:type="dxa"/>
            <w:tcBorders>
              <w:top w:val="nil"/>
              <w:left w:val="nil"/>
              <w:bottom w:val="single" w:sz="4" w:space="0" w:color="auto"/>
              <w:right w:val="single" w:sz="4" w:space="0" w:color="auto"/>
            </w:tcBorders>
            <w:shd w:val="clear" w:color="auto" w:fill="auto"/>
            <w:vAlign w:val="bottom"/>
            <w:hideMark/>
          </w:tcPr>
          <w:p w14:paraId="36825BA3"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65</w:t>
            </w:r>
          </w:p>
        </w:tc>
        <w:tc>
          <w:tcPr>
            <w:tcW w:w="1300" w:type="dxa"/>
            <w:tcBorders>
              <w:top w:val="nil"/>
              <w:left w:val="nil"/>
              <w:bottom w:val="single" w:sz="4" w:space="0" w:color="auto"/>
              <w:right w:val="single" w:sz="4" w:space="0" w:color="auto"/>
            </w:tcBorders>
            <w:shd w:val="clear" w:color="auto" w:fill="auto"/>
            <w:vAlign w:val="bottom"/>
            <w:hideMark/>
          </w:tcPr>
          <w:p w14:paraId="42024771"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26</w:t>
            </w:r>
          </w:p>
        </w:tc>
        <w:tc>
          <w:tcPr>
            <w:tcW w:w="1160" w:type="dxa"/>
            <w:tcBorders>
              <w:top w:val="nil"/>
              <w:left w:val="nil"/>
              <w:bottom w:val="single" w:sz="4" w:space="0" w:color="auto"/>
              <w:right w:val="single" w:sz="4" w:space="0" w:color="auto"/>
            </w:tcBorders>
            <w:shd w:val="clear" w:color="auto" w:fill="auto"/>
            <w:vAlign w:val="bottom"/>
            <w:hideMark/>
          </w:tcPr>
          <w:p w14:paraId="6C7BA1F9" w14:textId="77777777" w:rsidR="00FE06F3" w:rsidRPr="00FE06F3" w:rsidRDefault="00FE06F3" w:rsidP="00FE06F3">
            <w:pPr>
              <w:jc w:val="center"/>
              <w:rPr>
                <w:rFonts w:ascii="Times New Roman" w:eastAsia="Times New Roman" w:hAnsi="Times New Roman" w:cs="Times New Roman"/>
                <w:b/>
                <w:bCs/>
                <w:color w:val="000000"/>
              </w:rPr>
            </w:pPr>
            <w:r w:rsidRPr="00FE06F3">
              <w:rPr>
                <w:rFonts w:ascii="Times New Roman" w:eastAsia="Times New Roman" w:hAnsi="Times New Roman" w:cs="Times New Roman"/>
                <w:b/>
                <w:bCs/>
                <w:color w:val="000000"/>
              </w:rPr>
              <w:t>1</w:t>
            </w:r>
          </w:p>
        </w:tc>
      </w:tr>
    </w:tbl>
    <w:p w14:paraId="73D90E7C" w14:textId="690DA494" w:rsidR="000E5DB0" w:rsidRDefault="000E5DB0" w:rsidP="000E5DB0"/>
    <w:p w14:paraId="6F5AD014" w14:textId="49A2A884" w:rsidR="006358F9" w:rsidRDefault="006358F9" w:rsidP="006358F9">
      <w:r>
        <w:t xml:space="preserve">Data limitations include information regarding retired or an active teacher status, age or other diversity demographics.  The membership joined date does not appear to align with years of teaching or age.  Quadrant 2 should be noted as having the </w:t>
      </w:r>
      <w:r w:rsidR="00082200">
        <w:t>only</w:t>
      </w:r>
      <w:r>
        <w:t xml:space="preserve"> </w:t>
      </w:r>
      <w:r w:rsidR="00082200">
        <w:t>c</w:t>
      </w:r>
      <w:r w:rsidR="005718C7">
        <w:t>harter</w:t>
      </w:r>
      <w:r>
        <w:t xml:space="preserve"> member of the chapter still participating</w:t>
      </w:r>
      <w:r w:rsidR="00082200">
        <w:t>!</w:t>
      </w:r>
      <w:r>
        <w:t xml:space="preserve">  </w:t>
      </w:r>
    </w:p>
    <w:p w14:paraId="7863CED2" w14:textId="5E59D7A3" w:rsidR="006358F9" w:rsidRDefault="006358F9" w:rsidP="006358F9"/>
    <w:p w14:paraId="37B277A2" w14:textId="05F820EA" w:rsidR="003768EC" w:rsidRDefault="003768EC" w:rsidP="006358F9">
      <w:r>
        <w:t xml:space="preserve">Quadrant 1 has an average of 30 members/chapter, Quadrant 2, 29 members/chapter, Quadrant 3, 21 members per chapter and Quadrant 4 35 members per chapter. </w:t>
      </w:r>
      <w:r w:rsidR="00082200">
        <w:t xml:space="preserve"> Thus the state average chapter size is 28.75.</w:t>
      </w:r>
    </w:p>
    <w:p w14:paraId="546B5A6F" w14:textId="77777777" w:rsidR="003768EC" w:rsidRDefault="003768EC" w:rsidP="006358F9"/>
    <w:p w14:paraId="5623372F" w14:textId="763CD44F" w:rsidR="003768EC" w:rsidRDefault="00082200" w:rsidP="00082200">
      <w:r>
        <w:t>Quadrant 2 appears to have fewer members than Quadrants 3 and 4 that have similar membership opportunity and has the fewest</w:t>
      </w:r>
      <w:r>
        <w:t xml:space="preserve"> </w:t>
      </w:r>
      <w:r>
        <w:t>number of chapters despite large populated ESDs 101 (Spokane) and 171 (Wenatchee) and a large geographic area. Quadrant 1</w:t>
      </w:r>
      <w:r>
        <w:t xml:space="preserve"> </w:t>
      </w:r>
      <w:r>
        <w:t>representing 238 members in 8 chapters has the largest potential for membership expansion based on the number of teachers in</w:t>
      </w:r>
      <w:r>
        <w:t xml:space="preserve"> </w:t>
      </w:r>
      <w:r>
        <w:t>the quadrant. Quadrant 1 uses the Reserve membership category much more than the other quadrants with honorary membership</w:t>
      </w:r>
      <w:r>
        <w:t xml:space="preserve"> </w:t>
      </w:r>
      <w:r>
        <w:t>used sparingly. Honorary membership for non-educators might be a way to recognize more women and become more visible.</w:t>
      </w:r>
    </w:p>
    <w:p w14:paraId="5C153837" w14:textId="77777777" w:rsidR="00851F4D" w:rsidRDefault="00851F4D" w:rsidP="000E5DB0"/>
    <w:sectPr w:rsidR="00851F4D" w:rsidSect="00244D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B0"/>
    <w:rsid w:val="00082200"/>
    <w:rsid w:val="000E5DB0"/>
    <w:rsid w:val="001A3CFD"/>
    <w:rsid w:val="00244D79"/>
    <w:rsid w:val="003437B2"/>
    <w:rsid w:val="003768EC"/>
    <w:rsid w:val="005718C7"/>
    <w:rsid w:val="006358F9"/>
    <w:rsid w:val="00665C7E"/>
    <w:rsid w:val="00851F4D"/>
    <w:rsid w:val="00CA7015"/>
    <w:rsid w:val="00F42AE7"/>
    <w:rsid w:val="00F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89506"/>
  <w15:chartTrackingRefBased/>
  <w15:docId w15:val="{E50A4174-428F-D344-9692-DE4329C8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10016">
      <w:bodyDiv w:val="1"/>
      <w:marLeft w:val="0"/>
      <w:marRight w:val="0"/>
      <w:marTop w:val="0"/>
      <w:marBottom w:val="0"/>
      <w:divBdr>
        <w:top w:val="none" w:sz="0" w:space="0" w:color="auto"/>
        <w:left w:val="none" w:sz="0" w:space="0" w:color="auto"/>
        <w:bottom w:val="none" w:sz="0" w:space="0" w:color="auto"/>
        <w:right w:val="none" w:sz="0" w:space="0" w:color="auto"/>
      </w:divBdr>
    </w:div>
    <w:div w:id="14451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King</dc:creator>
  <cp:keywords/>
  <dc:description/>
  <cp:lastModifiedBy>Teri King</cp:lastModifiedBy>
  <cp:revision>3</cp:revision>
  <dcterms:created xsi:type="dcterms:W3CDTF">2020-07-28T21:48:00Z</dcterms:created>
  <dcterms:modified xsi:type="dcterms:W3CDTF">2020-07-28T21:51:00Z</dcterms:modified>
</cp:coreProperties>
</file>